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0E" w:rsidRDefault="00B229B7">
      <w:pPr>
        <w:rPr>
          <w:b/>
        </w:rPr>
      </w:pPr>
      <w:r w:rsidRPr="00B229B7">
        <w:rPr>
          <w:b/>
        </w:rPr>
        <w:t>TESI A CONFRONTO</w:t>
      </w:r>
    </w:p>
    <w:p w:rsidR="00B229B7" w:rsidRDefault="00B229B7">
      <w:pPr>
        <w:rPr>
          <w:b/>
        </w:rPr>
      </w:pPr>
      <w:r>
        <w:rPr>
          <w:b/>
        </w:rPr>
        <w:tab/>
        <w:t>PRO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29B7">
        <w:rPr>
          <w:b/>
          <w:u w:val="single"/>
        </w:rPr>
        <w:t>DISSUASIONE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229B7" w:rsidTr="00B229B7">
        <w:tc>
          <w:tcPr>
            <w:tcW w:w="4889" w:type="dxa"/>
          </w:tcPr>
          <w:p w:rsidR="00B229B7" w:rsidRDefault="00B229B7">
            <w:r>
              <w:t>La pena di morte è un’arma di dissuasione insostituibile, più e</w:t>
            </w:r>
            <w:r>
              <w:t>fficace di qualsiasi altra pena:</w:t>
            </w:r>
          </w:p>
          <w:p w:rsidR="00B229B7" w:rsidRPr="00B229B7" w:rsidRDefault="00B229B7" w:rsidP="00B229B7">
            <w:pPr>
              <w:pStyle w:val="Paragrafoelenco"/>
              <w:numPr>
                <w:ilvl w:val="0"/>
                <w:numId w:val="1"/>
              </w:numPr>
            </w:pPr>
            <w:r>
              <w:t>la paura delle conseguenze dissuade i malviventi</w:t>
            </w:r>
          </w:p>
        </w:tc>
        <w:tc>
          <w:tcPr>
            <w:tcW w:w="4889" w:type="dxa"/>
          </w:tcPr>
          <w:p w:rsidR="00B229B7" w:rsidRDefault="00B229B7">
            <w:r>
              <w:t>La pena di morte non è un mezzo di dissuasione più efficace di altri; la vita del condannato non può essere utilizzata come mezzo per influenzare il comportamento altrui. Il maggiore fattore di dissuasione è la consapevolezza di essere sicuramente perseguito, scoperto ed arrestato</w:t>
            </w:r>
            <w:r>
              <w:t>:</w:t>
            </w:r>
          </w:p>
          <w:p w:rsidR="00B229B7" w:rsidRDefault="00B229B7" w:rsidP="00B229B7">
            <w:pPr>
              <w:pStyle w:val="Paragrafoelenco"/>
              <w:numPr>
                <w:ilvl w:val="0"/>
                <w:numId w:val="1"/>
              </w:numPr>
            </w:pPr>
            <w:r w:rsidRPr="00B229B7">
              <w:t>non è un mezzo di riflessione: malviventi incoraggiati a rispondere con la violenza</w:t>
            </w:r>
          </w:p>
          <w:p w:rsidR="00B229B7" w:rsidRDefault="00B229B7" w:rsidP="00B229B7">
            <w:pPr>
              <w:pStyle w:val="Paragrafoelenco"/>
            </w:pPr>
            <w:r>
              <w:t xml:space="preserve">(tasso più alto di omicidi dove c’è </w:t>
            </w:r>
            <w:proofErr w:type="spellStart"/>
            <w:r>
              <w:t>PdM</w:t>
            </w:r>
            <w:proofErr w:type="spellEnd"/>
            <w:r>
              <w:t>)</w:t>
            </w:r>
          </w:p>
          <w:p w:rsidR="00B229B7" w:rsidRPr="00B229B7" w:rsidRDefault="00B229B7" w:rsidP="00B229B7">
            <w:pPr>
              <w:pStyle w:val="Paragrafoelenco"/>
              <w:numPr>
                <w:ilvl w:val="0"/>
                <w:numId w:val="1"/>
              </w:numPr>
            </w:pPr>
            <w:r>
              <w:t>Il malvivente perlopiù pensa di farla franca</w:t>
            </w:r>
          </w:p>
        </w:tc>
      </w:tr>
    </w:tbl>
    <w:p w:rsidR="00B229B7" w:rsidRPr="00DD018D" w:rsidRDefault="00B229B7" w:rsidP="00DD01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018D">
        <w:rPr>
          <w:b/>
          <w:u w:val="single"/>
        </w:rPr>
        <w:t>AMM</w:t>
      </w:r>
      <w:r w:rsidRPr="00DD018D">
        <w:rPr>
          <w:b/>
          <w:u w:val="single"/>
        </w:rPr>
        <w:t>INISTRAZIONE CARCERARIA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229B7" w:rsidTr="00B229B7">
        <w:tc>
          <w:tcPr>
            <w:tcW w:w="4889" w:type="dxa"/>
          </w:tcPr>
          <w:p w:rsidR="00B229B7" w:rsidRDefault="00B229B7">
            <w:r>
              <w:t>Tenere in vita un criminale in una prigione è compl</w:t>
            </w:r>
            <w:r>
              <w:t>icato, pericoloso e dispendioso:</w:t>
            </w:r>
          </w:p>
          <w:p w:rsidR="00B229B7" w:rsidRPr="00B229B7" w:rsidRDefault="00B229B7" w:rsidP="00B229B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t xml:space="preserve">Meglio pensare allo stato, e alla sua globale condizione economica, </w:t>
            </w:r>
            <w:r w:rsidR="00FC3565">
              <w:t>piuttosto che al singolo individuo</w:t>
            </w:r>
          </w:p>
        </w:tc>
        <w:tc>
          <w:tcPr>
            <w:tcW w:w="4889" w:type="dxa"/>
          </w:tcPr>
          <w:p w:rsidR="00B229B7" w:rsidRDefault="00B229B7">
            <w:r>
              <w:t>È eticamente inaccettabile che uno Stato privi un individuo della vita per motivi economici. La pena di morte, con il rispetto delle procedure processuali, risulta più costosa di tutt</w:t>
            </w:r>
            <w:r w:rsidR="00FC3565">
              <w:t>e le altre pene detentive:</w:t>
            </w:r>
          </w:p>
          <w:p w:rsidR="00FC3565" w:rsidRDefault="00FC3565" w:rsidP="00FC3565">
            <w:pPr>
              <w:pStyle w:val="Paragrafoelenco"/>
              <w:numPr>
                <w:ilvl w:val="0"/>
                <w:numId w:val="1"/>
              </w:numPr>
            </w:pPr>
            <w:r w:rsidRPr="00FC3565">
              <w:t>C’ è una preferenza a ricorrere alla pena di morte se ci si vuole liberare da una problema da gestire e scaricarsi di una responsabilità</w:t>
            </w:r>
          </w:p>
          <w:p w:rsidR="00FC3565" w:rsidRPr="00FC3565" w:rsidRDefault="00FC3565" w:rsidP="00FC3565">
            <w:pPr>
              <w:pStyle w:val="Paragrafoelenco"/>
              <w:numPr>
                <w:ilvl w:val="0"/>
                <w:numId w:val="1"/>
              </w:numPr>
            </w:pPr>
            <w:r>
              <w:t>Il ragionamento economico non può valere più di una vita</w:t>
            </w:r>
          </w:p>
        </w:tc>
      </w:tr>
    </w:tbl>
    <w:p w:rsidR="00B229B7" w:rsidRPr="00A232B7" w:rsidRDefault="00A232B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565" w:rsidRPr="00A232B7">
        <w:rPr>
          <w:b/>
          <w:u w:val="single"/>
        </w:rPr>
        <w:t>TERRORISMO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C3565" w:rsidTr="00FC3565">
        <w:tc>
          <w:tcPr>
            <w:tcW w:w="4889" w:type="dxa"/>
          </w:tcPr>
          <w:p w:rsidR="00FC3565" w:rsidRDefault="00FC3565">
            <w:r>
              <w:t>La pena di morte è l’unico mezzo di dissuasio</w:t>
            </w:r>
            <w:r>
              <w:t>ne nei confronti del terrorismo:</w:t>
            </w:r>
          </w:p>
          <w:p w:rsidR="00FC3565" w:rsidRPr="00FC3565" w:rsidRDefault="00FC3565" w:rsidP="00FC3565">
            <w:pPr>
              <w:pStyle w:val="Paragrafoelenco"/>
              <w:numPr>
                <w:ilvl w:val="0"/>
                <w:numId w:val="1"/>
              </w:numPr>
            </w:pPr>
            <w:r w:rsidRPr="00FC3565">
              <w:t>uno capace di fare attentati è troppo pericoloso per rimanere in vita</w:t>
            </w:r>
            <w:r>
              <w:t xml:space="preserve">; potrebbe </w:t>
            </w:r>
            <w:proofErr w:type="spellStart"/>
            <w:r>
              <w:t>conpiere</w:t>
            </w:r>
            <w:proofErr w:type="spellEnd"/>
            <w:r>
              <w:t xml:space="preserve"> altre azioni terroristiche</w:t>
            </w:r>
          </w:p>
        </w:tc>
        <w:tc>
          <w:tcPr>
            <w:tcW w:w="4889" w:type="dxa"/>
          </w:tcPr>
          <w:p w:rsidR="00FC3565" w:rsidRDefault="00FC3565">
            <w:r>
              <w:t>La pena di morte non può essere in grado di fermare persone pronte a perdere la propria vita nel corso di azioni violente. La società non può far ricorso alle stesse armi eticamente i</w:t>
            </w:r>
            <w:r>
              <w:t>naccettabili dei suoi avversari:</w:t>
            </w:r>
          </w:p>
          <w:p w:rsidR="00FC3565" w:rsidRDefault="008A7337" w:rsidP="00FC3565">
            <w:pPr>
              <w:pStyle w:val="Paragrafoelenco"/>
              <w:numPr>
                <w:ilvl w:val="0"/>
                <w:numId w:val="1"/>
              </w:numPr>
            </w:pPr>
            <w:r w:rsidRPr="008A7337">
              <w:t xml:space="preserve">un terrorista, disposto a togliersi la vita, non ha paura della </w:t>
            </w:r>
            <w:proofErr w:type="spellStart"/>
            <w:r w:rsidRPr="008A7337">
              <w:t>PdM</w:t>
            </w:r>
            <w:proofErr w:type="spellEnd"/>
          </w:p>
          <w:p w:rsidR="008A7337" w:rsidRPr="008A7337" w:rsidRDefault="008A7337" w:rsidP="00FC3565">
            <w:pPr>
              <w:pStyle w:val="Paragrafoelenco"/>
              <w:numPr>
                <w:ilvl w:val="0"/>
                <w:numId w:val="1"/>
              </w:numPr>
            </w:pPr>
            <w:r>
              <w:t xml:space="preserve">Nei paesi in cui vige la </w:t>
            </w:r>
            <w:proofErr w:type="spellStart"/>
            <w:r>
              <w:t>PdM</w:t>
            </w:r>
            <w:proofErr w:type="spellEnd"/>
            <w:r>
              <w:t xml:space="preserve"> il terrorismo continua a esistere</w:t>
            </w:r>
          </w:p>
        </w:tc>
      </w:tr>
    </w:tbl>
    <w:p w:rsidR="00FC3565" w:rsidRPr="00A232B7" w:rsidRDefault="008A733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32B7">
        <w:rPr>
          <w:b/>
          <w:u w:val="single"/>
        </w:rPr>
        <w:t>EFFETTO CULTURALE A LUNGO TERMINE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A7337" w:rsidTr="008A7337">
        <w:tc>
          <w:tcPr>
            <w:tcW w:w="4889" w:type="dxa"/>
          </w:tcPr>
          <w:p w:rsidR="008A7337" w:rsidRDefault="008A7337">
            <w:r>
              <w:t>La pena di morte, nel sottolineare la gravità dell’omicidio, contribuisce a stimolare l’avversione de</w:t>
            </w:r>
            <w:r>
              <w:t>lla comunità per questo crimine:</w:t>
            </w:r>
          </w:p>
          <w:p w:rsidR="008A7337" w:rsidRPr="008A7337" w:rsidRDefault="008A7337" w:rsidP="008A7337">
            <w:pPr>
              <w:pStyle w:val="Paragrafoelenco"/>
              <w:numPr>
                <w:ilvl w:val="0"/>
                <w:numId w:val="1"/>
              </w:numPr>
            </w:pPr>
            <w:r w:rsidRPr="008A7337">
              <w:t xml:space="preserve">Lo stato si fa percepire dalla parte dei cittadini; spesso sono i familiari delle vittime a volere la </w:t>
            </w:r>
            <w:proofErr w:type="spellStart"/>
            <w:r w:rsidRPr="008A7337">
              <w:t>PdM</w:t>
            </w:r>
            <w:proofErr w:type="spellEnd"/>
          </w:p>
        </w:tc>
        <w:tc>
          <w:tcPr>
            <w:tcW w:w="4889" w:type="dxa"/>
          </w:tcPr>
          <w:p w:rsidR="008A7337" w:rsidRDefault="008A7337">
            <w:r>
              <w:t>L’abolizione della pena di morte, proclamando il rispetto dello Stato per la vita umana, tende ad imprimere l</w:t>
            </w:r>
            <w:r>
              <w:t>o stesso rispetto nei cittadini:</w:t>
            </w:r>
          </w:p>
          <w:p w:rsidR="008A7337" w:rsidRDefault="000930DE" w:rsidP="008A7337">
            <w:pPr>
              <w:pStyle w:val="Paragrafoelenco"/>
              <w:numPr>
                <w:ilvl w:val="0"/>
                <w:numId w:val="1"/>
              </w:numPr>
            </w:pPr>
            <w:r w:rsidRPr="000930DE">
              <w:t>Il condannato è comunque un cittadino che deve godere di diritti; se lo stato lo uccide diventa assassino e insegna ad uccidere</w:t>
            </w:r>
          </w:p>
          <w:p w:rsidR="000930DE" w:rsidRDefault="000930DE" w:rsidP="008A7337">
            <w:pPr>
              <w:pStyle w:val="Paragrafoelenco"/>
              <w:numPr>
                <w:ilvl w:val="0"/>
                <w:numId w:val="1"/>
              </w:numPr>
            </w:pPr>
            <w:r>
              <w:t xml:space="preserve">Lo stato dimostra e insegna rispetto nella vita non ricorrendo alla </w:t>
            </w:r>
            <w:proofErr w:type="spellStart"/>
            <w:r>
              <w:t>PdM</w:t>
            </w:r>
            <w:proofErr w:type="spellEnd"/>
          </w:p>
          <w:p w:rsidR="000930DE" w:rsidRPr="000930DE" w:rsidRDefault="000930DE" w:rsidP="000930DE">
            <w:pPr>
              <w:pStyle w:val="Paragrafoelenco"/>
              <w:numPr>
                <w:ilvl w:val="0"/>
                <w:numId w:val="1"/>
              </w:numPr>
            </w:pPr>
            <w:r>
              <w:t xml:space="preserve">Le persone si </w:t>
            </w:r>
            <w:proofErr w:type="spellStart"/>
            <w:r>
              <w:t>assuefano</w:t>
            </w:r>
            <w:proofErr w:type="spellEnd"/>
            <w:r>
              <w:t xml:space="preserve"> se assistono alla </w:t>
            </w:r>
            <w:proofErr w:type="spellStart"/>
            <w:r>
              <w:t>PdM</w:t>
            </w:r>
            <w:proofErr w:type="spellEnd"/>
            <w:r>
              <w:t xml:space="preserve"> e non ne sono più impressionati</w:t>
            </w:r>
          </w:p>
        </w:tc>
      </w:tr>
    </w:tbl>
    <w:p w:rsidR="008A7337" w:rsidRPr="00A232B7" w:rsidRDefault="000930DE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32B7">
        <w:rPr>
          <w:b/>
          <w:u w:val="single"/>
        </w:rPr>
        <w:t>AMMINISTRAZIONE DELLA GIUSTIZIA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930DE" w:rsidTr="000930DE">
        <w:tc>
          <w:tcPr>
            <w:tcW w:w="4889" w:type="dxa"/>
          </w:tcPr>
          <w:p w:rsidR="000930DE" w:rsidRDefault="000930DE">
            <w:r>
              <w:t>In una società che fa ricorso a procedure giudiziarie moderne e scrupolose</w:t>
            </w:r>
            <w:r>
              <w:t>, il rischio di errore è minimo:</w:t>
            </w:r>
          </w:p>
          <w:p w:rsidR="000930DE" w:rsidRPr="000930DE" w:rsidRDefault="000930DE" w:rsidP="000930DE">
            <w:pPr>
              <w:pStyle w:val="Paragrafoelenco"/>
              <w:numPr>
                <w:ilvl w:val="0"/>
                <w:numId w:val="1"/>
              </w:numPr>
            </w:pPr>
            <w:r w:rsidRPr="000930DE">
              <w:lastRenderedPageBreak/>
              <w:t>Le tecnologie rendono assolutamente minimo il rischio di errore</w:t>
            </w:r>
          </w:p>
        </w:tc>
        <w:tc>
          <w:tcPr>
            <w:tcW w:w="4889" w:type="dxa"/>
          </w:tcPr>
          <w:p w:rsidR="000930DE" w:rsidRDefault="000930DE">
            <w:r>
              <w:lastRenderedPageBreak/>
              <w:t xml:space="preserve">Molte persone innocenti sono già state condannate a morte e uccise. Il rischio non potrà mai essere </w:t>
            </w:r>
            <w:r>
              <w:lastRenderedPageBreak/>
              <w:t>eliminato. L’esistenza della pena di morte rende i processi per omicidio particolarmente lunghi e spettacolari, la pressione dell’opinione pubblica può rendere diffic</w:t>
            </w:r>
            <w:r>
              <w:t>ile l’esame obiettivo dei fatti:</w:t>
            </w:r>
          </w:p>
          <w:p w:rsidR="000930DE" w:rsidRDefault="000930DE" w:rsidP="000930DE">
            <w:pPr>
              <w:pStyle w:val="Paragrafoelenco"/>
              <w:numPr>
                <w:ilvl w:val="0"/>
                <w:numId w:val="1"/>
              </w:numPr>
            </w:pPr>
            <w:r w:rsidRPr="000930DE">
              <w:t>Il rischio di errore non potrà mai essere eliminato</w:t>
            </w:r>
          </w:p>
          <w:p w:rsidR="000930DE" w:rsidRDefault="001718CF" w:rsidP="000930DE">
            <w:pPr>
              <w:pStyle w:val="Paragrafoelenco"/>
              <w:numPr>
                <w:ilvl w:val="0"/>
                <w:numId w:val="1"/>
              </w:numPr>
            </w:pPr>
            <w:r>
              <w:t>La storia insegna che talvolta i criminali veri non vengono scoperti e si uccidono innocenti</w:t>
            </w:r>
          </w:p>
          <w:p w:rsidR="001718CF" w:rsidRPr="000930DE" w:rsidRDefault="001718CF" w:rsidP="000930DE">
            <w:pPr>
              <w:pStyle w:val="Paragrafoelenco"/>
              <w:numPr>
                <w:ilvl w:val="0"/>
                <w:numId w:val="1"/>
              </w:numPr>
            </w:pPr>
            <w:r>
              <w:t xml:space="preserve">La </w:t>
            </w:r>
            <w:proofErr w:type="spellStart"/>
            <w:r>
              <w:t>Pdm</w:t>
            </w:r>
            <w:proofErr w:type="spellEnd"/>
            <w:r>
              <w:t xml:space="preserve"> non limita i rischi di crimini , anzi li aumenta se si giustiziano innocenti, cosa che non si può escludere del tutto mai</w:t>
            </w:r>
          </w:p>
        </w:tc>
      </w:tr>
    </w:tbl>
    <w:p w:rsidR="000930DE" w:rsidRPr="00A232B7" w:rsidRDefault="003F73DB">
      <w:pPr>
        <w:rPr>
          <w:b/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32B7">
        <w:rPr>
          <w:b/>
          <w:u w:val="single"/>
        </w:rPr>
        <w:t>ALTRE SANZIONI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73348" w:rsidTr="00F73348">
        <w:tc>
          <w:tcPr>
            <w:tcW w:w="4889" w:type="dxa"/>
          </w:tcPr>
          <w:p w:rsidR="00F73348" w:rsidRDefault="00F73348">
            <w:r>
              <w:t>Non esiste un’alternativa soddisfacente alla pena capitale; una permanenza prolungata nel carcere può essere più crudele; un criminale rimesso i</w:t>
            </w:r>
            <w:r>
              <w:t>n libertà può uccidere di nuovo:</w:t>
            </w:r>
          </w:p>
          <w:p w:rsidR="00F73348" w:rsidRDefault="00F73348" w:rsidP="00F73348">
            <w:pPr>
              <w:pStyle w:val="Paragrafoelenco"/>
              <w:numPr>
                <w:ilvl w:val="0"/>
                <w:numId w:val="1"/>
              </w:numPr>
            </w:pPr>
            <w:r w:rsidRPr="00F73348">
              <w:t xml:space="preserve">Una </w:t>
            </w:r>
            <w:r>
              <w:t>persona dopo il car</w:t>
            </w:r>
            <w:r w:rsidRPr="00F73348">
              <w:t>cere potrebbe non essere cambiata e non si può saperlo con certezza</w:t>
            </w:r>
          </w:p>
          <w:p w:rsidR="00F73348" w:rsidRPr="00F73348" w:rsidRDefault="00F73348" w:rsidP="00F73348">
            <w:pPr>
              <w:pStyle w:val="Paragrafoelenco"/>
              <w:numPr>
                <w:ilvl w:val="0"/>
                <w:numId w:val="1"/>
              </w:numPr>
            </w:pPr>
            <w:r>
              <w:t xml:space="preserve">Il carcere a vita (o quasi) è peggio della </w:t>
            </w:r>
            <w:proofErr w:type="spellStart"/>
            <w:r>
              <w:t>PdM</w:t>
            </w:r>
            <w:proofErr w:type="spellEnd"/>
          </w:p>
        </w:tc>
        <w:tc>
          <w:tcPr>
            <w:tcW w:w="4889" w:type="dxa"/>
          </w:tcPr>
          <w:p w:rsidR="00F73348" w:rsidRDefault="00F73348">
            <w:r>
              <w:t>Nei paesi in cui la pena di morte è stata abolita, il carcere non è risultato meno efficace. L’esperienza e le statistiche ci dicono che il rischio che un omicida, una volta liberato, uccid</w:t>
            </w:r>
            <w:r>
              <w:t>a ancora è molto basso:</w:t>
            </w:r>
          </w:p>
          <w:p w:rsidR="00F73348" w:rsidRDefault="00F73348" w:rsidP="00F73348">
            <w:pPr>
              <w:pStyle w:val="Paragrafoelenco"/>
              <w:numPr>
                <w:ilvl w:val="0"/>
                <w:numId w:val="1"/>
              </w:numPr>
            </w:pPr>
            <w:r>
              <w:t>Il carcere offre possibilità di recupero la morte pone fine a tutto</w:t>
            </w:r>
          </w:p>
          <w:p w:rsidR="00F73348" w:rsidRDefault="00F73348" w:rsidP="00F73348">
            <w:pPr>
              <w:pStyle w:val="Paragrafoelenco"/>
              <w:numPr>
                <w:ilvl w:val="0"/>
                <w:numId w:val="1"/>
              </w:numPr>
            </w:pPr>
            <w:r>
              <w:t xml:space="preserve">La pena di morte non può essere la migliore delle punizioni perché il tasso di omicidi è maggiore dove vige la </w:t>
            </w:r>
            <w:proofErr w:type="spellStart"/>
            <w:r>
              <w:t>PdM</w:t>
            </w:r>
            <w:proofErr w:type="spellEnd"/>
          </w:p>
          <w:p w:rsidR="00F73348" w:rsidRDefault="00F73348">
            <w:pPr>
              <w:rPr>
                <w:b/>
              </w:rPr>
            </w:pPr>
          </w:p>
        </w:tc>
      </w:tr>
    </w:tbl>
    <w:p w:rsidR="003F73DB" w:rsidRPr="00A232B7" w:rsidRDefault="00C549D9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A232B7">
        <w:rPr>
          <w:b/>
          <w:u w:val="single"/>
        </w:rPr>
        <w:t>UNA VITA PER UNA VITA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549D9" w:rsidTr="00C549D9">
        <w:tc>
          <w:tcPr>
            <w:tcW w:w="4889" w:type="dxa"/>
          </w:tcPr>
          <w:p w:rsidR="00C549D9" w:rsidRDefault="00C549D9">
            <w:r>
              <w:t xml:space="preserve">La pena di morte è l’unica pena adeguatamente proporzionata per chi ha intenzionalmente tolto la vita </w:t>
            </w:r>
            <w:r>
              <w:t>ad un altro essere umano:</w:t>
            </w:r>
          </w:p>
          <w:p w:rsidR="00224A0D" w:rsidRPr="00224A0D" w:rsidRDefault="00224A0D" w:rsidP="00224A0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t>Se uno ha ucciso deve essere ucciso a sua volt, per giustizia</w:t>
            </w:r>
          </w:p>
        </w:tc>
        <w:tc>
          <w:tcPr>
            <w:tcW w:w="4889" w:type="dxa"/>
          </w:tcPr>
          <w:p w:rsidR="00C549D9" w:rsidRDefault="00C549D9">
            <w:r>
              <w:t>La pena di morte rinnega il valore sacro della vita, che deve essere un valore essenziale difeso dallo Stato. La negazione di questo valore contribuisce a diminuire il rispetto dell</w:t>
            </w:r>
            <w:r>
              <w:t>a vita nella coscienza pubblica:</w:t>
            </w:r>
          </w:p>
          <w:p w:rsidR="00224A0D" w:rsidRDefault="00224A0D" w:rsidP="00224A0D">
            <w:pPr>
              <w:pStyle w:val="Paragrafoelenco"/>
              <w:numPr>
                <w:ilvl w:val="0"/>
                <w:numId w:val="1"/>
              </w:numPr>
            </w:pPr>
            <w:r w:rsidRPr="00224A0D">
              <w:t>Se una persona non può togliere la vita a un’altra, allora lo stato, che è un insieme di persone, a sua volta non può</w:t>
            </w:r>
            <w:r>
              <w:t>: diventerebbe un assassino a sua volta</w:t>
            </w:r>
          </w:p>
          <w:p w:rsidR="00224A0D" w:rsidRDefault="00224A0D" w:rsidP="00224A0D">
            <w:pPr>
              <w:pStyle w:val="Paragrafoelenco"/>
              <w:numPr>
                <w:ilvl w:val="0"/>
                <w:numId w:val="1"/>
              </w:numPr>
            </w:pPr>
            <w:r>
              <w:t>Se si uccide qualcuno perché ha ucciso, le famiglie sono spinte alla vendetta e c’è rischio di un maggior numero di morti</w:t>
            </w:r>
          </w:p>
          <w:p w:rsidR="00224A0D" w:rsidRDefault="00224A0D" w:rsidP="00224A0D">
            <w:pPr>
              <w:pStyle w:val="Paragrafoelenco"/>
              <w:numPr>
                <w:ilvl w:val="0"/>
                <w:numId w:val="1"/>
              </w:numPr>
            </w:pPr>
            <w:r>
              <w:t>Lo stato insegna a togliere la vita, obiettivo opposto a quello che persegue</w:t>
            </w:r>
          </w:p>
          <w:p w:rsidR="00224A0D" w:rsidRPr="00224A0D" w:rsidRDefault="00224A0D" w:rsidP="00224A0D">
            <w:pPr>
              <w:ind w:left="360"/>
            </w:pPr>
          </w:p>
        </w:tc>
      </w:tr>
    </w:tbl>
    <w:p w:rsidR="00C549D9" w:rsidRPr="00B229B7" w:rsidRDefault="00C549D9">
      <w:pPr>
        <w:rPr>
          <w:b/>
        </w:rPr>
      </w:pPr>
    </w:p>
    <w:sectPr w:rsidR="00C549D9" w:rsidRPr="00B2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0297"/>
    <w:multiLevelType w:val="hybridMultilevel"/>
    <w:tmpl w:val="5CE2E7CA"/>
    <w:lvl w:ilvl="0" w:tplc="09344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B7"/>
    <w:rsid w:val="000930DE"/>
    <w:rsid w:val="001718CF"/>
    <w:rsid w:val="00224A0D"/>
    <w:rsid w:val="003F73DB"/>
    <w:rsid w:val="008A7337"/>
    <w:rsid w:val="00A232B7"/>
    <w:rsid w:val="00B229B7"/>
    <w:rsid w:val="00B81C0E"/>
    <w:rsid w:val="00C549D9"/>
    <w:rsid w:val="00DD018D"/>
    <w:rsid w:val="00F73348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2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2016-03-31T11:13:00Z</dcterms:created>
  <dcterms:modified xsi:type="dcterms:W3CDTF">2016-03-31T12:10:00Z</dcterms:modified>
</cp:coreProperties>
</file>